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4E5" w:rsidRDefault="006514E5" w:rsidP="006514E5">
      <w:pPr>
        <w:rPr>
          <w:b/>
          <w:bCs/>
        </w:rPr>
      </w:pPr>
      <w:r>
        <w:rPr>
          <w:b/>
          <w:bCs/>
        </w:rPr>
        <w:t xml:space="preserve">                                                </w:t>
      </w:r>
      <w:proofErr w:type="spellStart"/>
      <w:r w:rsidR="00F54074">
        <w:rPr>
          <w:b/>
          <w:bCs/>
        </w:rPr>
        <w:t>Noize</w:t>
      </w:r>
      <w:proofErr w:type="spellEnd"/>
      <w:r w:rsidR="00F54074">
        <w:rPr>
          <w:b/>
          <w:bCs/>
        </w:rPr>
        <w:t xml:space="preserve"> </w:t>
      </w:r>
      <w:proofErr w:type="spellStart"/>
      <w:r w:rsidR="00F54074">
        <w:rPr>
          <w:b/>
          <w:bCs/>
        </w:rPr>
        <w:t>Fabrik</w:t>
      </w:r>
      <w:proofErr w:type="spellEnd"/>
      <w:r w:rsidR="00F54074">
        <w:rPr>
          <w:b/>
          <w:bCs/>
        </w:rPr>
        <w:t xml:space="preserve"> </w:t>
      </w:r>
      <w:proofErr w:type="spellStart"/>
      <w:r w:rsidR="00F54074">
        <w:rPr>
          <w:b/>
          <w:bCs/>
        </w:rPr>
        <w:t>Scutum</w:t>
      </w:r>
      <w:proofErr w:type="spellEnd"/>
      <w:r w:rsidR="00F54074">
        <w:rPr>
          <w:b/>
          <w:bCs/>
        </w:rPr>
        <w:t xml:space="preserve"> 3.5</w:t>
      </w:r>
    </w:p>
    <w:p w:rsidR="006514E5" w:rsidRDefault="006514E5">
      <w:r>
        <w:rPr>
          <w:b/>
          <w:bCs/>
        </w:rPr>
        <w:t xml:space="preserve">                   </w:t>
      </w:r>
      <w:r>
        <w:t>Трехполосная акустика в открытом оформлении (щит)</w:t>
      </w:r>
      <w:r>
        <w:br/>
      </w:r>
      <w:r w:rsidR="00F54074">
        <w:t>Открытые АС свободны от врожденных недостатков закрытых корпусных оформлений, таких как стоячие волны и воздействие отраженного звука на обратную сторону диффузора. К тому же открытое оформление НЧ имеет дипольную диаграмму направленности, что заметно меньше возбуждает комнатные моды, то есть акустические системы намного легче вписывается в акустику помещения. Забудьте о низкочастотном «гуле» и «затянутом» басе от неудачного акустического оформления! Еще одна особенность такого оформления — «атмосферность» звука и «эффект присутствия». Щиты — это возможность получить масштабный звук в относительно небольшом корпусе, что немаловажно при установке акустики даже в типовых комнатах площадью от 15кв.м</w:t>
      </w:r>
      <w:r w:rsidR="00F54074">
        <w:br/>
        <w:t xml:space="preserve">Новая версия, третья по счету (на самом деле различных прототипов было не один десяток) получила новый корпус, новый набор динамических головок с новой геометрией СЧ\ВЧ кластера, и по другому настроенный </w:t>
      </w:r>
      <w:proofErr w:type="spellStart"/>
      <w:r w:rsidR="00F54074">
        <w:t>кроссовер</w:t>
      </w:r>
      <w:proofErr w:type="spellEnd"/>
      <w:r w:rsidR="00F54074">
        <w:t>, что дало более широкую горизонтальную диаграмму направленности.</w:t>
      </w:r>
      <w:r w:rsidR="00F54074">
        <w:br/>
        <w:t>В новой версии акустики используется корпус с четырехуровневой развязкой СЧ-ВЧ кластера от основного корпуса, что свело к минимуму влияние НЧ динамиков на СЧ-ВЧ звено. Это очень положительно сказалось на ясности и прозрачности СЧ-ВЧ диапазона при любом уровне громкости</w:t>
      </w:r>
      <w:r w:rsidR="00F54074">
        <w:br/>
        <w:t>В средне-высокочастотном диапазоне используется хорошо зарекомендовавший себя «широкополосно-коаксиальный кластер» с расширенной СЧ полосой с коаксиальным расположением СЧ-ВЧ динамиков, которое приближает СЧ-ВЧ секцию к точечному источнику звука.</w:t>
      </w:r>
      <w:r w:rsidR="00F54074">
        <w:br/>
        <w:t>Сочетание большой площади (масштабность звука) и малого веса излучателей (макродинамика).</w:t>
      </w:r>
      <w:r w:rsidR="00F54074">
        <w:br/>
        <w:t>Увеличение чувствительности при малом ходе снижает искажения и увеличивает динамический диапазон</w:t>
      </w:r>
      <w:r w:rsidR="00F54074">
        <w:br/>
        <w:t xml:space="preserve">Линейность импеданса и фазы </w:t>
      </w:r>
      <w:r>
        <w:t>в заметном для слуха диапазоне.</w:t>
      </w:r>
      <w:r w:rsidR="00F54074">
        <w:br/>
      </w:r>
    </w:p>
    <w:p w:rsidR="006514E5" w:rsidRDefault="006514E5"/>
    <w:p w:rsidR="006514E5" w:rsidRDefault="006514E5"/>
    <w:p w:rsidR="00566990" w:rsidRDefault="00F54074">
      <w:r>
        <w:t xml:space="preserve">Технические </w:t>
      </w:r>
      <w:r w:rsidR="00566990">
        <w:t xml:space="preserve">характеристики: </w:t>
      </w:r>
    </w:p>
    <w:p w:rsidR="00566990" w:rsidRDefault="00566990">
      <w:r>
        <w:t>Частотный</w:t>
      </w:r>
      <w:r w:rsidR="00F54074">
        <w:t xml:space="preserve"> диа</w:t>
      </w:r>
      <w:r>
        <w:t>пазон (по уровню – 3 дБ) 40 — 2</w:t>
      </w:r>
      <w:r w:rsidR="00AA53F4" w:rsidRPr="00AA53F4">
        <w:t>3</w:t>
      </w:r>
      <w:r w:rsidR="00F54074">
        <w:t xml:space="preserve"> 000 </w:t>
      </w:r>
      <w:proofErr w:type="gramStart"/>
      <w:r w:rsidR="00F54074">
        <w:t>Гц</w:t>
      </w:r>
      <w:r w:rsidR="00F54074">
        <w:br/>
        <w:t>(</w:t>
      </w:r>
      <w:proofErr w:type="gramEnd"/>
      <w:r w:rsidR="00F54074">
        <w:t xml:space="preserve">по уровню </w:t>
      </w:r>
      <w:r>
        <w:t xml:space="preserve">-10 </w:t>
      </w:r>
      <w:proofErr w:type="spellStart"/>
      <w:r>
        <w:t>дб</w:t>
      </w:r>
      <w:proofErr w:type="spellEnd"/>
      <w:r>
        <w:t xml:space="preserve"> с учетом комнаты) 30 – 22</w:t>
      </w:r>
      <w:r w:rsidR="00F54074">
        <w:t xml:space="preserve"> 000 Гц</w:t>
      </w:r>
      <w:r w:rsidR="00F54074">
        <w:br/>
        <w:t>Чувствительность 9</w:t>
      </w:r>
      <w:r w:rsidR="00B83427">
        <w:t>5</w:t>
      </w:r>
      <w:r w:rsidR="00F54074">
        <w:t xml:space="preserve"> дБ</w:t>
      </w:r>
      <w:r w:rsidR="00F54074">
        <w:br/>
        <w:t>Импеданс 4 Ом</w:t>
      </w:r>
      <w:r w:rsidR="00F54074">
        <w:br/>
        <w:t>Неравномерность АЧХ в рабочей области ±</w:t>
      </w:r>
      <w:r w:rsidR="00AA53F4" w:rsidRPr="00AA53F4">
        <w:t>2</w:t>
      </w:r>
      <w:r w:rsidR="00F54074">
        <w:t xml:space="preserve"> дБ</w:t>
      </w:r>
      <w:r w:rsidR="00F54074">
        <w:br/>
        <w:t>Количество полос 3</w:t>
      </w:r>
      <w:r w:rsidR="00F54074">
        <w:br/>
        <w:t xml:space="preserve">Частота раздела </w:t>
      </w:r>
      <w:proofErr w:type="spellStart"/>
      <w:r w:rsidR="00F54074">
        <w:t>кроссовера</w:t>
      </w:r>
      <w:proofErr w:type="spellEnd"/>
      <w:r w:rsidR="00F54074">
        <w:t xml:space="preserve"> :</w:t>
      </w:r>
      <w:r w:rsidR="00F54074">
        <w:br/>
        <w:t>НЧ: 2 *15″ (бумага) до 250Гц,</w:t>
      </w:r>
      <w:r w:rsidR="00F54074">
        <w:br/>
        <w:t>СЧ: 4*3″ широкополосные от 250 Гц до 2500 Гц</w:t>
      </w:r>
      <w:r w:rsidR="00F54074">
        <w:br/>
        <w:t>ВЧ: от 2500</w:t>
      </w:r>
      <w:r w:rsidR="00F54074">
        <w:br/>
        <w:t>Размеры 122х45х25 см (без шипов)</w:t>
      </w:r>
      <w:r w:rsidR="00F54074">
        <w:br/>
        <w:t>Вес 28 кг</w:t>
      </w:r>
    </w:p>
    <w:p w:rsidR="00AA53F4" w:rsidRPr="00AA53F4" w:rsidRDefault="00AA53F4">
      <w:r>
        <w:t xml:space="preserve">Цена 250 </w:t>
      </w:r>
      <w:proofErr w:type="spellStart"/>
      <w:r>
        <w:t>т.руб</w:t>
      </w:r>
      <w:proofErr w:type="spellEnd"/>
    </w:p>
    <w:p w:rsidR="00B83427" w:rsidRDefault="00F54074">
      <w:pPr>
        <w:rPr>
          <w:noProof/>
          <w:lang w:eastAsia="ru-RU"/>
        </w:rPr>
      </w:pPr>
      <w:r>
        <w:lastRenderedPageBreak/>
        <w:br/>
        <w:t xml:space="preserve">АЧХ с </w:t>
      </w:r>
      <w:r w:rsidR="00B83427">
        <w:t>3</w:t>
      </w:r>
      <w:r>
        <w:t>м со всеми комнатными отражениями (окно 100мс)</w:t>
      </w:r>
      <w:r w:rsidR="006514E5" w:rsidRPr="006514E5">
        <w:t xml:space="preserve"> </w:t>
      </w:r>
      <w:r w:rsidR="00AA53F4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22.75pt;height:277.5pt">
            <v:imagedata r:id="rId5" o:title="АЧХ"/>
          </v:shape>
        </w:pict>
      </w:r>
    </w:p>
    <w:p w:rsidR="00B83427" w:rsidRDefault="00B83427">
      <w:pPr>
        <w:rPr>
          <w:noProof/>
          <w:lang w:eastAsia="ru-RU"/>
        </w:rPr>
      </w:pPr>
      <w:r>
        <w:rPr>
          <w:noProof/>
          <w:lang w:eastAsia="ru-RU"/>
        </w:rPr>
        <w:t>Импеданс</w:t>
      </w:r>
    </w:p>
    <w:p w:rsidR="00B83427" w:rsidRDefault="00AA53F4">
      <w:pPr>
        <w:rPr>
          <w:noProof/>
          <w:lang w:eastAsia="ru-RU"/>
        </w:rPr>
      </w:pPr>
      <w:r>
        <w:rPr>
          <w:noProof/>
          <w:lang w:eastAsia="ru-RU"/>
        </w:rPr>
        <w:pict>
          <v:shape id="_x0000_i1025" type="#_x0000_t75" style="width:480.75pt;height:180.75pt">
            <v:imagedata r:id="rId6" o:title="Импеданс"/>
          </v:shape>
        </w:pict>
      </w:r>
    </w:p>
    <w:p w:rsidR="00364566" w:rsidRDefault="00364566">
      <w:pPr>
        <w:rPr>
          <w:noProof/>
          <w:lang w:eastAsia="ru-RU"/>
        </w:rPr>
      </w:pPr>
    </w:p>
    <w:p w:rsidR="00364566" w:rsidRPr="005F6929" w:rsidRDefault="00364566">
      <w:pPr>
        <w:rPr>
          <w:b/>
          <w:i/>
          <w:noProof/>
          <w:lang w:eastAsia="ru-RU"/>
        </w:rPr>
      </w:pPr>
      <w:r w:rsidRPr="005F6929">
        <w:rPr>
          <w:b/>
          <w:i/>
          <w:noProof/>
          <w:lang w:eastAsia="ru-RU"/>
        </w:rPr>
        <w:t>Подстройка звука под помещение</w:t>
      </w:r>
    </w:p>
    <w:p w:rsidR="00364566" w:rsidRDefault="00364566">
      <w:pPr>
        <w:rPr>
          <w:noProof/>
          <w:lang w:eastAsia="ru-RU"/>
        </w:rPr>
      </w:pPr>
      <w:r>
        <w:rPr>
          <w:noProof/>
          <w:lang w:eastAsia="ru-RU"/>
        </w:rPr>
        <w:t>Подключение по «умолчанию» (ачх как на графике выше)</w:t>
      </w:r>
    </w:p>
    <w:p w:rsidR="00364566" w:rsidRDefault="00192DE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7C92EDF" wp14:editId="0C17FDED">
            <wp:extent cx="2466975" cy="2173698"/>
            <wp:effectExtent l="0" t="0" r="0" b="0"/>
            <wp:docPr id="2" name="Рисунок 2" descr="C:\Users\Maiden\AppData\Local\Microsoft\Windows\INetCache\Content.Word\IMG_3000_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aiden\AppData\Local\Microsoft\Windows\INetCache\Content.Word\IMG_3000_c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05" cy="218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5C2" w:rsidRDefault="00B945C2">
      <w:pPr>
        <w:rPr>
          <w:noProof/>
          <w:lang w:eastAsia="ru-RU"/>
        </w:rPr>
      </w:pPr>
    </w:p>
    <w:p w:rsidR="00B945C2" w:rsidRDefault="00B945C2">
      <w:pPr>
        <w:rPr>
          <w:noProof/>
          <w:lang w:eastAsia="ru-RU"/>
        </w:rPr>
      </w:pPr>
    </w:p>
    <w:p w:rsidR="00B945C2" w:rsidRDefault="00B945C2">
      <w:pPr>
        <w:rPr>
          <w:noProof/>
          <w:lang w:eastAsia="ru-RU"/>
        </w:rPr>
      </w:pPr>
    </w:p>
    <w:p w:rsidR="00B945C2" w:rsidRDefault="00B945C2" w:rsidP="00B945C2">
      <w:pPr>
        <w:rPr>
          <w:noProof/>
          <w:lang w:eastAsia="ru-RU"/>
        </w:rPr>
      </w:pPr>
      <w:r>
        <w:rPr>
          <w:noProof/>
          <w:lang w:eastAsia="ru-RU"/>
        </w:rPr>
        <w:t>Чуть приподнят мидбас\меньше сч</w:t>
      </w:r>
    </w:p>
    <w:p w:rsidR="00364566" w:rsidRDefault="0036456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9B283E0" wp14:editId="1079FC99">
            <wp:extent cx="2302877" cy="2257425"/>
            <wp:effectExtent l="0" t="0" r="2540" b="0"/>
            <wp:docPr id="1" name="Рисунок 1" descr="C:\Users\Maiden\AppData\Local\Microsoft\Windows\INetCache\Content.Word\IMG_3005_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aiden\AppData\Local\Microsoft\Windows\INetCache\Content.Word\IMG_3005_c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857" cy="226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566" w:rsidRDefault="00192DE2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pict>
          <v:shape id="_x0000_i1026" type="#_x0000_t75" style="width:490.5pt;height:241.5pt">
            <v:imagedata r:id="rId9" o:title="3м переплюсовка"/>
          </v:shape>
        </w:pict>
      </w:r>
      <w:bookmarkEnd w:id="0"/>
    </w:p>
    <w:p w:rsidR="005F6929" w:rsidRDefault="005F6929">
      <w:pPr>
        <w:rPr>
          <w:noProof/>
          <w:lang w:eastAsia="ru-RU"/>
        </w:rPr>
      </w:pPr>
    </w:p>
    <w:p w:rsidR="005F6929" w:rsidRDefault="005F6929">
      <w:pPr>
        <w:rPr>
          <w:noProof/>
          <w:lang w:eastAsia="ru-RU"/>
        </w:rPr>
      </w:pPr>
    </w:p>
    <w:p w:rsidR="005F6929" w:rsidRDefault="005F6929">
      <w:pPr>
        <w:rPr>
          <w:noProof/>
          <w:lang w:eastAsia="ru-RU"/>
        </w:rPr>
      </w:pPr>
    </w:p>
    <w:p w:rsidR="005F6929" w:rsidRDefault="005F6929">
      <w:pPr>
        <w:rPr>
          <w:noProof/>
          <w:lang w:eastAsia="ru-RU"/>
        </w:rPr>
      </w:pPr>
    </w:p>
    <w:p w:rsidR="005F6929" w:rsidRDefault="005F6929">
      <w:pPr>
        <w:rPr>
          <w:noProof/>
          <w:lang w:eastAsia="ru-RU"/>
        </w:rPr>
      </w:pPr>
    </w:p>
    <w:p w:rsidR="005F6929" w:rsidRDefault="005F6929">
      <w:pPr>
        <w:rPr>
          <w:noProof/>
          <w:lang w:eastAsia="ru-RU"/>
        </w:rPr>
      </w:pPr>
    </w:p>
    <w:p w:rsidR="005F6929" w:rsidRDefault="005F6929">
      <w:pPr>
        <w:rPr>
          <w:noProof/>
          <w:lang w:eastAsia="ru-RU"/>
        </w:rPr>
      </w:pPr>
    </w:p>
    <w:p w:rsidR="005F6929" w:rsidRDefault="005F6929">
      <w:pPr>
        <w:rPr>
          <w:noProof/>
          <w:lang w:eastAsia="ru-RU"/>
        </w:rPr>
      </w:pPr>
    </w:p>
    <w:p w:rsidR="005F6929" w:rsidRDefault="005F6929">
      <w:pPr>
        <w:rPr>
          <w:noProof/>
          <w:lang w:eastAsia="ru-RU"/>
        </w:rPr>
      </w:pPr>
    </w:p>
    <w:p w:rsidR="005F6929" w:rsidRDefault="005F6929">
      <w:pPr>
        <w:rPr>
          <w:noProof/>
          <w:lang w:eastAsia="ru-RU"/>
        </w:rPr>
      </w:pPr>
    </w:p>
    <w:p w:rsidR="005F6929" w:rsidRDefault="005F6929">
      <w:pPr>
        <w:rPr>
          <w:noProof/>
          <w:lang w:eastAsia="ru-RU"/>
        </w:rPr>
      </w:pPr>
    </w:p>
    <w:p w:rsidR="00192DE2" w:rsidRPr="00566990" w:rsidRDefault="00192DE2" w:rsidP="00192DE2">
      <w:pPr>
        <w:rPr>
          <w:noProof/>
          <w:lang w:eastAsia="ru-RU"/>
        </w:rPr>
      </w:pPr>
    </w:p>
    <w:p w:rsidR="00B945C2" w:rsidRPr="00566990" w:rsidRDefault="00B945C2">
      <w:pPr>
        <w:rPr>
          <w:noProof/>
          <w:lang w:eastAsia="ru-RU"/>
        </w:rPr>
      </w:pPr>
    </w:p>
    <w:sectPr w:rsidR="00B945C2" w:rsidRPr="00566990" w:rsidSect="00B834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B8"/>
    <w:rsid w:val="00066E9C"/>
    <w:rsid w:val="00192DE2"/>
    <w:rsid w:val="001D7EB8"/>
    <w:rsid w:val="00364566"/>
    <w:rsid w:val="003926B8"/>
    <w:rsid w:val="00566990"/>
    <w:rsid w:val="005F6929"/>
    <w:rsid w:val="006514E5"/>
    <w:rsid w:val="00AA53F4"/>
    <w:rsid w:val="00B83427"/>
    <w:rsid w:val="00B945C2"/>
    <w:rsid w:val="00F5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5ED87-3663-4B74-A1CA-9588C69D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6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EBE5D-D03C-4700-90B0-C787B2A1E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Maiden</dc:creator>
  <cp:keywords/>
  <dc:description/>
  <cp:lastModifiedBy>Maiden</cp:lastModifiedBy>
  <cp:revision>2</cp:revision>
  <cp:lastPrinted>2016-07-14T14:26:00Z</cp:lastPrinted>
  <dcterms:created xsi:type="dcterms:W3CDTF">2016-10-27T15:20:00Z</dcterms:created>
  <dcterms:modified xsi:type="dcterms:W3CDTF">2016-10-27T15:20:00Z</dcterms:modified>
</cp:coreProperties>
</file>